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79" w:rsidRPr="007D7476" w:rsidRDefault="007D7476" w:rsidP="007D7476">
      <w:pPr>
        <w:spacing w:after="0"/>
        <w:jc w:val="center"/>
        <w:rPr>
          <w:b/>
          <w:sz w:val="48"/>
          <w:szCs w:val="48"/>
        </w:rPr>
      </w:pPr>
      <w:r w:rsidRPr="007D7476">
        <w:rPr>
          <w:b/>
          <w:sz w:val="48"/>
          <w:szCs w:val="48"/>
        </w:rPr>
        <w:t>Pour participer à la Journée d’étude :</w:t>
      </w:r>
    </w:p>
    <w:p w:rsidR="007D7476" w:rsidRPr="007D7476" w:rsidRDefault="007D7476" w:rsidP="00FD2A39">
      <w:pPr>
        <w:spacing w:after="0" w:line="240" w:lineRule="auto"/>
        <w:jc w:val="center"/>
        <w:rPr>
          <w:b/>
          <w:i/>
          <w:sz w:val="36"/>
          <w:szCs w:val="36"/>
        </w:rPr>
      </w:pPr>
      <w:r w:rsidRPr="007D7476">
        <w:rPr>
          <w:b/>
          <w:i/>
          <w:sz w:val="36"/>
          <w:szCs w:val="36"/>
        </w:rPr>
        <w:t>Inscrivez-vous sans tarder et avant le 20 janvier</w:t>
      </w:r>
    </w:p>
    <w:p w:rsidR="007D7476" w:rsidRPr="0046247B" w:rsidRDefault="007D7476" w:rsidP="00FD2A39">
      <w:pPr>
        <w:spacing w:after="0" w:line="240" w:lineRule="auto"/>
        <w:rPr>
          <w:sz w:val="16"/>
          <w:szCs w:val="16"/>
        </w:rPr>
      </w:pPr>
    </w:p>
    <w:p w:rsidR="007D7476" w:rsidRDefault="007D7476" w:rsidP="00FD2A39">
      <w:pPr>
        <w:spacing w:after="0" w:line="240" w:lineRule="auto"/>
        <w:jc w:val="center"/>
      </w:pPr>
      <w:r>
        <w:t>Entrée libre dans la limite des places disponibles avec réservation obligatoire</w:t>
      </w:r>
    </w:p>
    <w:p w:rsidR="007D7476" w:rsidRDefault="007D7476" w:rsidP="00390334">
      <w:pPr>
        <w:jc w:val="center"/>
        <w:rPr>
          <w:i/>
          <w:color w:val="FF0000"/>
          <w:sz w:val="20"/>
          <w:szCs w:val="20"/>
        </w:rPr>
      </w:pPr>
      <w:r w:rsidRPr="007D7476">
        <w:rPr>
          <w:i/>
          <w:color w:val="FF0000"/>
          <w:sz w:val="20"/>
          <w:szCs w:val="20"/>
        </w:rPr>
        <w:t>L’accès à l’Hôtel du département est susceptible d’être contrôlé. Munissez-vous d’une pièce d’identité</w:t>
      </w:r>
    </w:p>
    <w:p w:rsidR="0022028F" w:rsidRPr="0046247B" w:rsidRDefault="0022028F">
      <w:pPr>
        <w:rPr>
          <w:b/>
          <w:i/>
          <w:color w:val="FF0000"/>
          <w:sz w:val="24"/>
          <w:szCs w:val="24"/>
        </w:rPr>
      </w:pPr>
      <w:r w:rsidRPr="0046247B">
        <w:rPr>
          <w:b/>
          <w:i/>
          <w:color w:val="FF0000"/>
          <w:sz w:val="24"/>
          <w:szCs w:val="24"/>
        </w:rPr>
        <w:t xml:space="preserve">Le déjeuner peut être pris </w:t>
      </w:r>
      <w:r w:rsidR="0046247B">
        <w:rPr>
          <w:b/>
          <w:i/>
          <w:color w:val="FF0000"/>
          <w:sz w:val="24"/>
          <w:szCs w:val="24"/>
        </w:rPr>
        <w:t xml:space="preserve">sur place, </w:t>
      </w:r>
      <w:r w:rsidRPr="0046247B">
        <w:rPr>
          <w:b/>
          <w:i/>
          <w:color w:val="FF0000"/>
          <w:sz w:val="24"/>
          <w:szCs w:val="24"/>
        </w:rPr>
        <w:t>dans l’Hôtel du département</w:t>
      </w:r>
      <w:r w:rsidR="00390334">
        <w:rPr>
          <w:b/>
          <w:i/>
          <w:color w:val="FF0000"/>
          <w:sz w:val="24"/>
          <w:szCs w:val="24"/>
        </w:rPr>
        <w:t xml:space="preserve"> sur réservation</w:t>
      </w:r>
      <w:r w:rsidRPr="0046247B">
        <w:rPr>
          <w:b/>
          <w:i/>
          <w:color w:val="FF0000"/>
          <w:sz w:val="24"/>
          <w:szCs w:val="24"/>
        </w:rPr>
        <w:t>. Prix du repas : 32 €</w:t>
      </w:r>
    </w:p>
    <w:p w:rsidR="007D7476" w:rsidRPr="007D7476" w:rsidRDefault="007D7476" w:rsidP="0022028F">
      <w:pPr>
        <w:spacing w:after="0"/>
        <w:rPr>
          <w:i/>
          <w:sz w:val="24"/>
          <w:szCs w:val="24"/>
        </w:rPr>
      </w:pPr>
      <w:r w:rsidRPr="007D7476">
        <w:rPr>
          <w:sz w:val="24"/>
          <w:szCs w:val="24"/>
        </w:rPr>
        <w:t>Inscription par courriel</w:t>
      </w:r>
      <w:r w:rsidRPr="007D7476">
        <w:rPr>
          <w:i/>
          <w:sz w:val="24"/>
          <w:szCs w:val="24"/>
        </w:rPr>
        <w:t> :</w:t>
      </w:r>
      <w:r>
        <w:rPr>
          <w:i/>
          <w:sz w:val="24"/>
          <w:szCs w:val="24"/>
        </w:rPr>
        <w:t xml:space="preserve"> </w:t>
      </w:r>
      <w:r w:rsidRPr="007D7476">
        <w:rPr>
          <w:i/>
          <w:sz w:val="24"/>
          <w:szCs w:val="24"/>
        </w:rPr>
        <w:t>comitesouvenir@orange.fr</w:t>
      </w:r>
    </w:p>
    <w:p w:rsidR="007D7476" w:rsidRDefault="007D7476" w:rsidP="0022028F">
      <w:pPr>
        <w:spacing w:after="0"/>
        <w:rPr>
          <w:i/>
          <w:sz w:val="24"/>
          <w:szCs w:val="24"/>
        </w:rPr>
      </w:pPr>
      <w:r w:rsidRPr="007D7476">
        <w:rPr>
          <w:sz w:val="24"/>
          <w:szCs w:val="24"/>
        </w:rPr>
        <w:t>Inscription par courrier</w:t>
      </w:r>
      <w:r w:rsidRPr="007D7476">
        <w:rPr>
          <w:i/>
          <w:sz w:val="24"/>
          <w:szCs w:val="24"/>
        </w:rPr>
        <w:t> : Comité du souvenir 1 place de la gare de l’Etat -</w:t>
      </w:r>
      <w:r>
        <w:rPr>
          <w:i/>
          <w:sz w:val="24"/>
          <w:szCs w:val="24"/>
        </w:rPr>
        <w:t xml:space="preserve"> </w:t>
      </w:r>
      <w:r w:rsidRPr="007D7476">
        <w:rPr>
          <w:i/>
          <w:sz w:val="24"/>
          <w:szCs w:val="24"/>
        </w:rPr>
        <w:t>case 1 - 44276 NANTES Cedex2</w:t>
      </w:r>
    </w:p>
    <w:p w:rsidR="007D7476" w:rsidRPr="00F90490" w:rsidRDefault="007D7476" w:rsidP="007D7476">
      <w:pPr>
        <w:spacing w:after="0"/>
        <w:rPr>
          <w:i/>
          <w:sz w:val="16"/>
          <w:szCs w:val="16"/>
        </w:rPr>
      </w:pPr>
    </w:p>
    <w:p w:rsidR="007D7476" w:rsidRPr="0022028F" w:rsidRDefault="007D7476" w:rsidP="003A3F97">
      <w:pPr>
        <w:pBdr>
          <w:top w:val="single" w:sz="4" w:space="1" w:color="auto"/>
          <w:left w:val="single" w:sz="4" w:space="4" w:color="auto"/>
          <w:bottom w:val="single" w:sz="4" w:space="1" w:color="auto"/>
          <w:right w:val="single" w:sz="4" w:space="4" w:color="auto"/>
        </w:pBdr>
        <w:spacing w:after="0"/>
        <w:rPr>
          <w:b/>
          <w:sz w:val="24"/>
          <w:szCs w:val="24"/>
        </w:rPr>
      </w:pPr>
      <w:r w:rsidRPr="0022028F">
        <w:rPr>
          <w:b/>
          <w:sz w:val="24"/>
          <w:szCs w:val="24"/>
        </w:rPr>
        <w:t>Bulletin d’inscription</w:t>
      </w:r>
    </w:p>
    <w:p w:rsidR="0022028F" w:rsidRPr="00390334" w:rsidRDefault="0022028F" w:rsidP="003A3F97">
      <w:pPr>
        <w:pBdr>
          <w:top w:val="single" w:sz="4" w:space="1" w:color="auto"/>
          <w:left w:val="single" w:sz="4" w:space="4" w:color="auto"/>
          <w:bottom w:val="single" w:sz="4" w:space="1" w:color="auto"/>
          <w:right w:val="single" w:sz="4" w:space="4" w:color="auto"/>
        </w:pBdr>
        <w:spacing w:after="0"/>
        <w:rPr>
          <w:i/>
          <w:sz w:val="16"/>
          <w:szCs w:val="16"/>
        </w:rPr>
      </w:pPr>
    </w:p>
    <w:p w:rsidR="0022028F" w:rsidRDefault="0022028F" w:rsidP="003A3F97">
      <w:pPr>
        <w:pBdr>
          <w:top w:val="single" w:sz="4" w:space="1" w:color="auto"/>
          <w:left w:val="single" w:sz="4" w:space="4" w:color="auto"/>
          <w:bottom w:val="single" w:sz="4" w:space="1" w:color="auto"/>
          <w:right w:val="single" w:sz="4" w:space="4" w:color="auto"/>
        </w:pBdr>
        <w:spacing w:after="0"/>
        <w:rPr>
          <w:i/>
          <w:sz w:val="24"/>
          <w:szCs w:val="24"/>
        </w:rPr>
      </w:pPr>
      <w:r>
        <w:rPr>
          <w:i/>
          <w:sz w:val="24"/>
          <w:szCs w:val="24"/>
        </w:rPr>
        <w:t>NOM……………………………………………………………</w:t>
      </w:r>
      <w:r w:rsidR="00F90490">
        <w:rPr>
          <w:i/>
          <w:sz w:val="24"/>
          <w:szCs w:val="24"/>
        </w:rPr>
        <w:t>………………………………</w:t>
      </w:r>
      <w:r>
        <w:rPr>
          <w:i/>
          <w:sz w:val="24"/>
          <w:szCs w:val="24"/>
        </w:rPr>
        <w:t>Prénom……………………………………………………</w:t>
      </w:r>
    </w:p>
    <w:p w:rsidR="0022028F" w:rsidRDefault="0022028F" w:rsidP="003A3F97">
      <w:pPr>
        <w:pBdr>
          <w:top w:val="single" w:sz="4" w:space="1" w:color="auto"/>
          <w:left w:val="single" w:sz="4" w:space="4" w:color="auto"/>
          <w:bottom w:val="single" w:sz="4" w:space="1" w:color="auto"/>
          <w:right w:val="single" w:sz="4" w:space="4" w:color="auto"/>
        </w:pBdr>
        <w:spacing w:after="0"/>
        <w:rPr>
          <w:i/>
          <w:sz w:val="24"/>
          <w:szCs w:val="24"/>
        </w:rPr>
      </w:pPr>
      <w:r>
        <w:rPr>
          <w:i/>
          <w:sz w:val="24"/>
          <w:szCs w:val="24"/>
        </w:rPr>
        <w:t>Adresse……………………………………………………………………………………………………………………………</w:t>
      </w:r>
      <w:r w:rsidR="00F90490">
        <w:rPr>
          <w:i/>
          <w:sz w:val="24"/>
          <w:szCs w:val="24"/>
        </w:rPr>
        <w:t>……………………………</w:t>
      </w:r>
    </w:p>
    <w:p w:rsidR="0022028F" w:rsidRDefault="0022028F" w:rsidP="003A3F97">
      <w:pPr>
        <w:pBdr>
          <w:top w:val="single" w:sz="4" w:space="1" w:color="auto"/>
          <w:left w:val="single" w:sz="4" w:space="4" w:color="auto"/>
          <w:bottom w:val="single" w:sz="4" w:space="1" w:color="auto"/>
          <w:right w:val="single" w:sz="4" w:space="4" w:color="auto"/>
        </w:pBdr>
        <w:spacing w:after="0"/>
        <w:rPr>
          <w:i/>
          <w:sz w:val="24"/>
          <w:szCs w:val="24"/>
        </w:rPr>
      </w:pPr>
      <w:r>
        <w:rPr>
          <w:i/>
          <w:sz w:val="24"/>
          <w:szCs w:val="24"/>
        </w:rPr>
        <w:t>………………………………………………………………………………………………………………………………………</w:t>
      </w:r>
      <w:r w:rsidR="00F90490">
        <w:rPr>
          <w:i/>
          <w:sz w:val="24"/>
          <w:szCs w:val="24"/>
        </w:rPr>
        <w:t>……………………………</w:t>
      </w:r>
      <w:r>
        <w:rPr>
          <w:i/>
          <w:sz w:val="24"/>
          <w:szCs w:val="24"/>
        </w:rPr>
        <w:t>.</w:t>
      </w:r>
    </w:p>
    <w:p w:rsidR="0022028F" w:rsidRDefault="0022028F" w:rsidP="003A3F97">
      <w:pPr>
        <w:pBdr>
          <w:top w:val="single" w:sz="4" w:space="1" w:color="auto"/>
          <w:left w:val="single" w:sz="4" w:space="4" w:color="auto"/>
          <w:bottom w:val="single" w:sz="4" w:space="1" w:color="auto"/>
          <w:right w:val="single" w:sz="4" w:space="4" w:color="auto"/>
        </w:pBdr>
        <w:spacing w:after="0"/>
        <w:rPr>
          <w:i/>
          <w:sz w:val="24"/>
          <w:szCs w:val="24"/>
        </w:rPr>
      </w:pPr>
      <w:r>
        <w:rPr>
          <w:i/>
          <w:sz w:val="24"/>
          <w:szCs w:val="24"/>
        </w:rPr>
        <w:t>Courriel………………………………………@.........................Etablissement……………………………</w:t>
      </w:r>
      <w:r w:rsidR="00F90490">
        <w:rPr>
          <w:i/>
          <w:sz w:val="24"/>
          <w:szCs w:val="24"/>
        </w:rPr>
        <w:t>…………………………………</w:t>
      </w:r>
    </w:p>
    <w:p w:rsidR="0022028F" w:rsidRPr="00F90490" w:rsidRDefault="0022028F" w:rsidP="003A3F97">
      <w:pPr>
        <w:pBdr>
          <w:top w:val="single" w:sz="4" w:space="1" w:color="auto"/>
          <w:left w:val="single" w:sz="4" w:space="4" w:color="auto"/>
          <w:bottom w:val="single" w:sz="4" w:space="1" w:color="auto"/>
          <w:right w:val="single" w:sz="4" w:space="4" w:color="auto"/>
        </w:pBdr>
        <w:spacing w:after="0"/>
        <w:rPr>
          <w:i/>
          <w:sz w:val="16"/>
          <w:szCs w:val="16"/>
        </w:rPr>
      </w:pPr>
    </w:p>
    <w:p w:rsidR="0022028F" w:rsidRDefault="0022028F" w:rsidP="003A3F97">
      <w:pPr>
        <w:pBdr>
          <w:top w:val="single" w:sz="4" w:space="1" w:color="auto"/>
          <w:left w:val="single" w:sz="4" w:space="4" w:color="auto"/>
          <w:bottom w:val="single" w:sz="4" w:space="1" w:color="auto"/>
          <w:right w:val="single" w:sz="4" w:space="4" w:color="auto"/>
        </w:pBdr>
        <w:spacing w:after="0"/>
        <w:rPr>
          <w:i/>
          <w:sz w:val="24"/>
          <w:szCs w:val="24"/>
        </w:rPr>
      </w:pPr>
      <w:r>
        <w:rPr>
          <w:i/>
          <w:sz w:val="24"/>
          <w:szCs w:val="24"/>
        </w:rPr>
        <w:t>Je m’inscris pour la journée d’étude du 4 février</w:t>
      </w:r>
    </w:p>
    <w:p w:rsidR="0022028F" w:rsidRDefault="0022028F" w:rsidP="003A3F97">
      <w:pPr>
        <w:pBdr>
          <w:top w:val="single" w:sz="4" w:space="1" w:color="auto"/>
          <w:left w:val="single" w:sz="4" w:space="4" w:color="auto"/>
          <w:bottom w:val="single" w:sz="4" w:space="1" w:color="auto"/>
          <w:right w:val="single" w:sz="4" w:space="4" w:color="auto"/>
        </w:pBdr>
        <w:spacing w:after="0"/>
        <w:rPr>
          <w:i/>
          <w:sz w:val="24"/>
          <w:szCs w:val="24"/>
        </w:rPr>
      </w:pPr>
      <w:r>
        <w:rPr>
          <w:i/>
          <w:sz w:val="24"/>
          <w:szCs w:val="24"/>
        </w:rPr>
        <w:tab/>
        <w:t xml:space="preserve">O en </w:t>
      </w:r>
      <w:proofErr w:type="spellStart"/>
      <w:r>
        <w:rPr>
          <w:i/>
          <w:sz w:val="24"/>
          <w:szCs w:val="24"/>
        </w:rPr>
        <w:t>présentiel</w:t>
      </w:r>
      <w:proofErr w:type="spellEnd"/>
      <w:r>
        <w:rPr>
          <w:i/>
          <w:sz w:val="24"/>
          <w:szCs w:val="24"/>
        </w:rPr>
        <w:t xml:space="preserve">       O journée complète  </w:t>
      </w:r>
      <w:r w:rsidR="00FC0C7C">
        <w:rPr>
          <w:i/>
          <w:sz w:val="24"/>
          <w:szCs w:val="24"/>
        </w:rPr>
        <w:t xml:space="preserve">  </w:t>
      </w:r>
    </w:p>
    <w:p w:rsidR="0022028F" w:rsidRPr="00F90490" w:rsidRDefault="0022028F" w:rsidP="003A3F97">
      <w:pPr>
        <w:pBdr>
          <w:top w:val="single" w:sz="4" w:space="1" w:color="auto"/>
          <w:left w:val="single" w:sz="4" w:space="4" w:color="auto"/>
          <w:bottom w:val="single" w:sz="4" w:space="1" w:color="auto"/>
          <w:right w:val="single" w:sz="4" w:space="4" w:color="auto"/>
        </w:pBdr>
        <w:spacing w:after="0"/>
        <w:rPr>
          <w:i/>
          <w:sz w:val="16"/>
          <w:szCs w:val="16"/>
        </w:rPr>
      </w:pPr>
    </w:p>
    <w:p w:rsidR="0022028F" w:rsidRDefault="005A5935" w:rsidP="003A3F97">
      <w:pPr>
        <w:pBdr>
          <w:top w:val="single" w:sz="4" w:space="1" w:color="auto"/>
          <w:left w:val="single" w:sz="4" w:space="4" w:color="auto"/>
          <w:bottom w:val="single" w:sz="4" w:space="1" w:color="auto"/>
          <w:right w:val="single" w:sz="4" w:space="4" w:color="auto"/>
        </w:pBdr>
        <w:spacing w:after="0"/>
        <w:rPr>
          <w:i/>
          <w:sz w:val="24"/>
          <w:szCs w:val="24"/>
        </w:rPr>
      </w:pPr>
      <w:r>
        <w:rPr>
          <w:i/>
          <w:sz w:val="24"/>
          <w:szCs w:val="24"/>
        </w:rPr>
        <w:tab/>
        <w:t xml:space="preserve">O en </w:t>
      </w:r>
      <w:proofErr w:type="spellStart"/>
      <w:r>
        <w:rPr>
          <w:i/>
          <w:sz w:val="24"/>
          <w:szCs w:val="24"/>
        </w:rPr>
        <w:t>distanciel</w:t>
      </w:r>
      <w:proofErr w:type="spellEnd"/>
      <w:r>
        <w:rPr>
          <w:i/>
          <w:sz w:val="24"/>
          <w:szCs w:val="24"/>
        </w:rPr>
        <w:t xml:space="preserve"> -</w:t>
      </w:r>
      <w:r w:rsidR="00CF3687">
        <w:rPr>
          <w:i/>
          <w:sz w:val="24"/>
          <w:szCs w:val="24"/>
        </w:rPr>
        <w:t xml:space="preserve">  Je souhaite recevoir</w:t>
      </w:r>
      <w:r w:rsidR="0022028F">
        <w:rPr>
          <w:i/>
          <w:sz w:val="24"/>
          <w:szCs w:val="24"/>
        </w:rPr>
        <w:t xml:space="preserve"> un lien de connexion à l’adresse indiquée ci-dessus</w:t>
      </w:r>
    </w:p>
    <w:p w:rsidR="0022028F" w:rsidRPr="00F90490" w:rsidRDefault="0022028F" w:rsidP="003A3F97">
      <w:pPr>
        <w:pBdr>
          <w:top w:val="single" w:sz="4" w:space="1" w:color="auto"/>
          <w:left w:val="single" w:sz="4" w:space="4" w:color="auto"/>
          <w:bottom w:val="single" w:sz="4" w:space="1" w:color="auto"/>
          <w:right w:val="single" w:sz="4" w:space="4" w:color="auto"/>
        </w:pBdr>
        <w:spacing w:after="0"/>
        <w:rPr>
          <w:i/>
          <w:sz w:val="16"/>
          <w:szCs w:val="16"/>
        </w:rPr>
      </w:pPr>
    </w:p>
    <w:p w:rsidR="0022028F" w:rsidRDefault="0022028F" w:rsidP="003A3F97">
      <w:pPr>
        <w:pBdr>
          <w:top w:val="single" w:sz="4" w:space="1" w:color="auto"/>
          <w:left w:val="single" w:sz="4" w:space="4" w:color="auto"/>
          <w:bottom w:val="single" w:sz="4" w:space="1" w:color="auto"/>
          <w:right w:val="single" w:sz="4" w:space="4" w:color="auto"/>
        </w:pBdr>
        <w:spacing w:after="0"/>
        <w:rPr>
          <w:i/>
          <w:sz w:val="24"/>
          <w:szCs w:val="24"/>
        </w:rPr>
      </w:pPr>
      <w:r>
        <w:rPr>
          <w:i/>
          <w:sz w:val="24"/>
          <w:szCs w:val="24"/>
        </w:rPr>
        <w:t>O Je réserve  …repas. Je joins un chèque d’un montant de ….x</w:t>
      </w:r>
      <w:r w:rsidR="0046247B">
        <w:rPr>
          <w:i/>
          <w:sz w:val="24"/>
          <w:szCs w:val="24"/>
        </w:rPr>
        <w:t xml:space="preserve"> </w:t>
      </w:r>
      <w:r>
        <w:rPr>
          <w:i/>
          <w:sz w:val="24"/>
          <w:szCs w:val="24"/>
        </w:rPr>
        <w:t>32</w:t>
      </w:r>
      <w:r w:rsidR="0046247B">
        <w:rPr>
          <w:i/>
          <w:sz w:val="24"/>
          <w:szCs w:val="24"/>
        </w:rPr>
        <w:t xml:space="preserve"> </w:t>
      </w:r>
      <w:r>
        <w:rPr>
          <w:i/>
          <w:sz w:val="24"/>
          <w:szCs w:val="24"/>
        </w:rPr>
        <w:t>€</w:t>
      </w:r>
      <w:r w:rsidR="0046247B">
        <w:rPr>
          <w:i/>
          <w:sz w:val="24"/>
          <w:szCs w:val="24"/>
        </w:rPr>
        <w:t xml:space="preserve"> à l’ordre de Comité du souvenir</w:t>
      </w:r>
    </w:p>
    <w:p w:rsidR="0046247B" w:rsidRPr="00F90490" w:rsidRDefault="0046247B" w:rsidP="003A3F97">
      <w:pPr>
        <w:pBdr>
          <w:top w:val="single" w:sz="4" w:space="1" w:color="auto"/>
          <w:left w:val="single" w:sz="4" w:space="4" w:color="auto"/>
          <w:bottom w:val="single" w:sz="4" w:space="1" w:color="auto"/>
          <w:right w:val="single" w:sz="4" w:space="4" w:color="auto"/>
        </w:pBdr>
        <w:spacing w:after="0"/>
        <w:rPr>
          <w:i/>
          <w:sz w:val="16"/>
          <w:szCs w:val="16"/>
        </w:rPr>
      </w:pPr>
    </w:p>
    <w:p w:rsidR="00F90490" w:rsidRDefault="00F90490" w:rsidP="007D7476">
      <w:pPr>
        <w:spacing w:after="0"/>
      </w:pPr>
    </w:p>
    <w:p w:rsidR="0046247B" w:rsidRPr="0046247B" w:rsidRDefault="0046247B" w:rsidP="007D7476">
      <w:pPr>
        <w:spacing w:after="0"/>
      </w:pPr>
      <w:r w:rsidRPr="0046247B">
        <w:t xml:space="preserve">Cette journée d’étude est organisée à l’initiative du Comité du souvenir des fusillés de Châteaubriant, Nantes et de la Résistance en Loire-Inférieure. </w:t>
      </w:r>
      <w:r w:rsidR="003A3F97">
        <w:t>Créé à l’origine pour transmettre la mémoire de la Résistance, le Comité est convaincu que le travail de mémoire doit être ancré dans un travail d’histoire. Faire de l’histoire, tel est notre objectif avec cette Journée d’étude.</w:t>
      </w:r>
    </w:p>
    <w:p w:rsidR="0046247B" w:rsidRDefault="0046247B" w:rsidP="007D7476">
      <w:pPr>
        <w:spacing w:after="0"/>
      </w:pPr>
      <w:r w:rsidRPr="0046247B">
        <w:t>Le Comité organise en partenariat avec les collectivités plusieurs cérémonies commémoratives dans le cadre du 80</w:t>
      </w:r>
      <w:r w:rsidRPr="0046247B">
        <w:rPr>
          <w:vertAlign w:val="superscript"/>
        </w:rPr>
        <w:t>e</w:t>
      </w:r>
      <w:r w:rsidRPr="0046247B">
        <w:t xml:space="preserve"> anniversaire des procès des 42 et des 16</w:t>
      </w:r>
      <w:r>
        <w:t xml:space="preserve"> à Nantes et</w:t>
      </w:r>
      <w:r w:rsidR="00390334">
        <w:t xml:space="preserve"> Ste Luce (28 janvier), La Chap</w:t>
      </w:r>
      <w:r>
        <w:t>elle-Basse-Mer (29 janvier)</w:t>
      </w:r>
      <w:r w:rsidR="00390334">
        <w:t xml:space="preserve">, Rezé (26 février). Le programme complet des initiatives est disponible sur </w:t>
      </w:r>
      <w:r w:rsidRPr="00390334">
        <w:t xml:space="preserve">le site </w:t>
      </w:r>
      <w:hyperlink r:id="rId4" w:history="1">
        <w:r w:rsidRPr="00390334">
          <w:rPr>
            <w:rStyle w:val="Lienhypertexte"/>
          </w:rPr>
          <w:t>www.resistance-44.fr</w:t>
        </w:r>
      </w:hyperlink>
      <w:r w:rsidRPr="00390334">
        <w:t xml:space="preserve"> qui offre </w:t>
      </w:r>
      <w:r w:rsidR="00390334">
        <w:t xml:space="preserve">par ailleurs </w:t>
      </w:r>
      <w:r w:rsidRPr="00390334">
        <w:t>de nombreuses re</w:t>
      </w:r>
      <w:r w:rsidR="00390334">
        <w:t>ssources pédagogiques sur les procès des 42 et des 16, sur les 50 Otages, sur le CNR et sur la Résistance et la Déportation. Un dossier pédagogique sur le thème du Concours national de la Résistance et de la Déportation</w:t>
      </w:r>
      <w:r w:rsidR="003A3F97">
        <w:t xml:space="preserve"> (CNRD) </w:t>
      </w:r>
      <w:r w:rsidR="00390334">
        <w:t xml:space="preserve"> </w:t>
      </w:r>
      <w:r w:rsidR="00390334" w:rsidRPr="003A3F97">
        <w:rPr>
          <w:i/>
        </w:rPr>
        <w:t>L’Ecole et la Résistance. Des jou</w:t>
      </w:r>
      <w:r w:rsidR="003A3F97" w:rsidRPr="003A3F97">
        <w:rPr>
          <w:i/>
        </w:rPr>
        <w:t>r</w:t>
      </w:r>
      <w:r w:rsidR="00390334" w:rsidRPr="003A3F97">
        <w:rPr>
          <w:i/>
        </w:rPr>
        <w:t>s sombres à la Libération</w:t>
      </w:r>
      <w:r w:rsidR="003A3F97">
        <w:t xml:space="preserve"> est disponible.</w:t>
      </w:r>
    </w:p>
    <w:p w:rsidR="00F90490" w:rsidRDefault="00F90490" w:rsidP="007D7476">
      <w:pPr>
        <w:spacing w:after="0"/>
      </w:pPr>
      <w:r>
        <w:t>Le Comité est à l’initiative de la publication d’ouvrages :</w:t>
      </w:r>
    </w:p>
    <w:p w:rsidR="00F90490" w:rsidRDefault="00F90490" w:rsidP="007D7476">
      <w:pPr>
        <w:spacing w:after="0"/>
      </w:pPr>
      <w:r w:rsidRPr="00F90490">
        <w:rPr>
          <w:i/>
        </w:rPr>
        <w:t>En vie, en joue, enjeux - Les 50 otages</w:t>
      </w:r>
      <w:r w:rsidR="007A2E71">
        <w:t xml:space="preserve">, </w:t>
      </w:r>
      <w:r>
        <w:t xml:space="preserve">Didier </w:t>
      </w:r>
      <w:proofErr w:type="spellStart"/>
      <w:r>
        <w:t>Guyvarc’h</w:t>
      </w:r>
      <w:proofErr w:type="spellEnd"/>
      <w:r>
        <w:t xml:space="preserve"> et Loïc Le </w:t>
      </w:r>
      <w:proofErr w:type="spellStart"/>
      <w:r>
        <w:t>Gac</w:t>
      </w:r>
      <w:proofErr w:type="spellEnd"/>
      <w:r>
        <w:t>, éditions du CHT</w:t>
      </w:r>
    </w:p>
    <w:p w:rsidR="00F90490" w:rsidRDefault="00F90490" w:rsidP="007D7476">
      <w:pPr>
        <w:spacing w:after="0"/>
      </w:pPr>
      <w:r w:rsidRPr="00F90490">
        <w:rPr>
          <w:i/>
        </w:rPr>
        <w:t>Nantes 1943, fusillés pour l’exempl</w:t>
      </w:r>
      <w:r w:rsidR="007A2E71">
        <w:rPr>
          <w:i/>
        </w:rPr>
        <w:t>e,</w:t>
      </w:r>
      <w:r>
        <w:t xml:space="preserve"> Guy </w:t>
      </w:r>
      <w:proofErr w:type="spellStart"/>
      <w:r>
        <w:t>Haudebourg</w:t>
      </w:r>
      <w:proofErr w:type="spellEnd"/>
      <w:r>
        <w:t>, éditions Geste</w:t>
      </w:r>
    </w:p>
    <w:p w:rsidR="00F90490" w:rsidRDefault="00F90490" w:rsidP="007D7476">
      <w:pPr>
        <w:spacing w:after="0"/>
      </w:pPr>
      <w:r w:rsidRPr="00F90490">
        <w:rPr>
          <w:i/>
        </w:rPr>
        <w:t>Immortels !</w:t>
      </w:r>
      <w:r w:rsidR="007A2E71">
        <w:t xml:space="preserve"> </w:t>
      </w:r>
      <w:r>
        <w:t xml:space="preserve"> Camille </w:t>
      </w:r>
      <w:proofErr w:type="spellStart"/>
      <w:r>
        <w:t>Ledigarcher</w:t>
      </w:r>
      <w:proofErr w:type="spellEnd"/>
      <w:r w:rsidR="003C1F23">
        <w:t xml:space="preserve"> et Gaële Richardeau</w:t>
      </w:r>
      <w:r>
        <w:t>. BD sur les 50 otages</w:t>
      </w:r>
    </w:p>
    <w:p w:rsidR="00F90490" w:rsidRDefault="00F90490" w:rsidP="007D7476">
      <w:pPr>
        <w:spacing w:after="0"/>
      </w:pPr>
      <w:r w:rsidRPr="00F90490">
        <w:rPr>
          <w:i/>
        </w:rPr>
        <w:t>Auguste Chauvin. Lettres d’un héros ordinaire</w:t>
      </w:r>
      <w:r>
        <w:t>. L’Oribus</w:t>
      </w:r>
    </w:p>
    <w:p w:rsidR="006A6CA4" w:rsidRDefault="006A6CA4" w:rsidP="007D7476">
      <w:pPr>
        <w:spacing w:after="0"/>
      </w:pPr>
      <w:r>
        <w:t xml:space="preserve">Il est également à l’initiative d’une pièce de théâtre </w:t>
      </w:r>
      <w:r w:rsidRPr="006A6CA4">
        <w:rPr>
          <w:i/>
        </w:rPr>
        <w:t>Les 50</w:t>
      </w:r>
      <w:r>
        <w:t>, créée par le Théâtre d’ici et d’ailleurs, particulièrement adaptée au public scolaire (collèges, lycées)</w:t>
      </w:r>
      <w:r w:rsidR="00177D24">
        <w:t>.</w:t>
      </w:r>
    </w:p>
    <w:p w:rsidR="00FD2A39" w:rsidRDefault="00FD2A39" w:rsidP="007D7476">
      <w:pPr>
        <w:spacing w:after="0"/>
      </w:pPr>
      <w:r>
        <w:t>Le Comité a apporté son concours à une exposition sur les procès des 42 et des 16, conçue par les Archives mu</w:t>
      </w:r>
      <w:r w:rsidR="00D61886">
        <w:t>nicipales de Nantes, présentée place Royale du 23</w:t>
      </w:r>
      <w:r>
        <w:t xml:space="preserve"> janvier au </w:t>
      </w:r>
      <w:r w:rsidR="00D61886">
        <w:t xml:space="preserve">20 </w:t>
      </w:r>
      <w:r>
        <w:t>février, avant Rezé puis Ste Luce.</w:t>
      </w:r>
    </w:p>
    <w:p w:rsidR="00390334" w:rsidRDefault="00390334" w:rsidP="007D7476">
      <w:pPr>
        <w:spacing w:after="0"/>
      </w:pPr>
    </w:p>
    <w:p w:rsidR="00390334" w:rsidRPr="00390334" w:rsidRDefault="00390334" w:rsidP="007D7476">
      <w:pPr>
        <w:spacing w:after="0"/>
      </w:pPr>
      <w:r>
        <w:rPr>
          <w:noProof/>
          <w:lang w:eastAsia="fr-FR"/>
        </w:rPr>
        <w:drawing>
          <wp:inline distT="0" distB="0" distL="0" distR="0">
            <wp:extent cx="5328000" cy="702875"/>
            <wp:effectExtent l="19050" t="0" r="6000" b="0"/>
            <wp:docPr id="1" name="Image 0" descr="bandeauducom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ducomité.jpg"/>
                    <pic:cNvPicPr/>
                  </pic:nvPicPr>
                  <pic:blipFill>
                    <a:blip r:embed="rId5" cstate="print"/>
                    <a:stretch>
                      <a:fillRect/>
                    </a:stretch>
                  </pic:blipFill>
                  <pic:spPr>
                    <a:xfrm>
                      <a:off x="0" y="0"/>
                      <a:ext cx="5328000" cy="702875"/>
                    </a:xfrm>
                    <a:prstGeom prst="rect">
                      <a:avLst/>
                    </a:prstGeom>
                  </pic:spPr>
                </pic:pic>
              </a:graphicData>
            </a:graphic>
          </wp:inline>
        </w:drawing>
      </w:r>
      <w:r w:rsidR="007A2E71">
        <w:rPr>
          <w:noProof/>
          <w:lang w:eastAsia="fr-FR"/>
        </w:rPr>
        <w:drawing>
          <wp:inline distT="0" distB="0" distL="0" distR="0">
            <wp:extent cx="1091368" cy="720000"/>
            <wp:effectExtent l="0" t="0" r="0" b="0"/>
            <wp:docPr id="2" name="Image 1" descr="Logo CG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44.png"/>
                    <pic:cNvPicPr/>
                  </pic:nvPicPr>
                  <pic:blipFill>
                    <a:blip r:embed="rId6" cstate="print"/>
                    <a:stretch>
                      <a:fillRect/>
                    </a:stretch>
                  </pic:blipFill>
                  <pic:spPr>
                    <a:xfrm>
                      <a:off x="0" y="0"/>
                      <a:ext cx="1091368" cy="720000"/>
                    </a:xfrm>
                    <a:prstGeom prst="rect">
                      <a:avLst/>
                    </a:prstGeom>
                  </pic:spPr>
                </pic:pic>
              </a:graphicData>
            </a:graphic>
          </wp:inline>
        </w:drawing>
      </w:r>
    </w:p>
    <w:sectPr w:rsidR="00390334" w:rsidRPr="00390334" w:rsidSect="00390334">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7D7476"/>
    <w:rsid w:val="000E6111"/>
    <w:rsid w:val="00177D24"/>
    <w:rsid w:val="0022028F"/>
    <w:rsid w:val="0025047D"/>
    <w:rsid w:val="00390334"/>
    <w:rsid w:val="003A3F97"/>
    <w:rsid w:val="003C1F23"/>
    <w:rsid w:val="0046247B"/>
    <w:rsid w:val="00484978"/>
    <w:rsid w:val="00491DE1"/>
    <w:rsid w:val="005A5935"/>
    <w:rsid w:val="006A6CA4"/>
    <w:rsid w:val="007A2E71"/>
    <w:rsid w:val="007D7476"/>
    <w:rsid w:val="00A00279"/>
    <w:rsid w:val="00C746FE"/>
    <w:rsid w:val="00C87166"/>
    <w:rsid w:val="00CF3687"/>
    <w:rsid w:val="00D61886"/>
    <w:rsid w:val="00F47E21"/>
    <w:rsid w:val="00F90490"/>
    <w:rsid w:val="00FC0C7C"/>
    <w:rsid w:val="00FD2A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247B"/>
    <w:rPr>
      <w:color w:val="0000FF" w:themeColor="hyperlink"/>
      <w:u w:val="single"/>
    </w:rPr>
  </w:style>
  <w:style w:type="paragraph" w:styleId="Textedebulles">
    <w:name w:val="Balloon Text"/>
    <w:basedOn w:val="Normal"/>
    <w:link w:val="TextedebullesCar"/>
    <w:uiPriority w:val="99"/>
    <w:semiHidden/>
    <w:unhideWhenUsed/>
    <w:rsid w:val="003903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resistance-4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13</cp:revision>
  <dcterms:created xsi:type="dcterms:W3CDTF">2023-01-04T21:05:00Z</dcterms:created>
  <dcterms:modified xsi:type="dcterms:W3CDTF">2023-01-06T06:23:00Z</dcterms:modified>
</cp:coreProperties>
</file>